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4B091" w14:textId="62ADB589" w:rsidR="00442375" w:rsidRDefault="00F2211B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6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Braidwood </w:t>
      </w:r>
      <w:r w:rsidR="00553C02">
        <w:rPr>
          <w:b/>
          <w:bCs/>
          <w:sz w:val="32"/>
          <w:szCs w:val="32"/>
        </w:rPr>
        <w:t xml:space="preserve">Clean Energy </w:t>
      </w:r>
      <w:r>
        <w:rPr>
          <w:b/>
          <w:bCs/>
          <w:sz w:val="32"/>
          <w:szCs w:val="32"/>
        </w:rPr>
        <w:t xml:space="preserve">Discussion Topics </w:t>
      </w:r>
      <w:r w:rsidR="00553C02">
        <w:rPr>
          <w:b/>
          <w:bCs/>
          <w:sz w:val="32"/>
          <w:szCs w:val="32"/>
        </w:rPr>
        <w:t>Priority Survey</w:t>
      </w:r>
    </w:p>
    <w:p w14:paraId="3C066FE9" w14:textId="3D7A524D" w:rsidR="00442375" w:rsidRPr="00D96384" w:rsidRDefault="00553C02" w:rsidP="00E953E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b/>
          <w:bCs/>
        </w:rPr>
        <w:t>Goal</w:t>
      </w:r>
      <w:r w:rsidRPr="00D96384">
        <w:t xml:space="preserve">: To help us focus our </w:t>
      </w:r>
      <w:r w:rsidR="00D96384" w:rsidRPr="00D96384">
        <w:t>discussions</w:t>
      </w:r>
      <w:r w:rsidRPr="00D96384">
        <w:t xml:space="preserve"> on the energy topics that matter most to you. Please rate your priority for each topic</w:t>
      </w:r>
      <w:r w:rsidR="00D96384">
        <w:tab/>
      </w:r>
      <w:r w:rsidR="00D96384">
        <w:tab/>
      </w:r>
      <w:r w:rsidR="00D96384">
        <w:tab/>
      </w:r>
      <w:r w:rsidR="00D96384">
        <w:tab/>
      </w:r>
      <w:r w:rsidR="00D96384">
        <w:tab/>
      </w:r>
      <w:r w:rsidR="00D96384">
        <w:tab/>
      </w:r>
      <w:r w:rsidRPr="00D96384">
        <w:t xml:space="preserve"> (1 = </w:t>
      </w:r>
      <w:r w:rsidR="00D96384" w:rsidRPr="00D96384">
        <w:t>Low,</w:t>
      </w:r>
      <w:r w:rsidRPr="00D96384">
        <w:t xml:space="preserve"> 5 = High).</w:t>
      </w:r>
    </w:p>
    <w:p w14:paraId="43A04C95" w14:textId="77777777" w:rsidR="00442375" w:rsidRPr="00D96384" w:rsidRDefault="00553C0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b/>
          <w:bCs/>
        </w:rPr>
      </w:pPr>
      <w:r w:rsidRPr="00D96384">
        <w:rPr>
          <w:b/>
          <w:bCs/>
        </w:rPr>
        <w:t>Topic 1: Home Energy management and options (Solar, Batteries &amp; EVs)</w:t>
      </w:r>
    </w:p>
    <w:p w14:paraId="77A6CA6A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Focuses on maximizing returns and protecting the home against grid outages as well as vehicle integration.</w:t>
      </w:r>
    </w:p>
    <w:p w14:paraId="54B03FFD" w14:textId="4DB5D7E9" w:rsidR="00442375" w:rsidRPr="00D96384" w:rsidRDefault="00553C0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</w:pPr>
      <w:r w:rsidRPr="00D96384">
        <w:rPr>
          <w:lang w:val="pt-PT"/>
        </w:rPr>
        <w:t>1. Maximizing Solar &amp; Battery Returns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="00D96384">
        <w:rPr>
          <w:lang w:val="pt-PT"/>
        </w:rPr>
        <w:t xml:space="preserve">                       </w:t>
      </w:r>
      <w:r w:rsidRPr="00D96384">
        <w:rPr>
          <w:lang w:val="pt-PT"/>
        </w:rPr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0893B3F1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Learning about grants, battery benefits, and export options (e.g., Amber) to lower bills.</w:t>
      </w:r>
    </w:p>
    <w:p w14:paraId="0D870662" w14:textId="4BF4EAE3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>2. Electric Vehicles (EVs) in Rural Areas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="00D96384">
        <w:rPr>
          <w:lang w:val="pt-PT"/>
        </w:rPr>
        <w:t xml:space="preserve">                                </w:t>
      </w:r>
      <w:r w:rsidRPr="00D96384">
        <w:rPr>
          <w:lang w:val="pt-PT"/>
        </w:rPr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100CA10A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Real-world local EV experiences and information about bidirectional charging, allowing for vehicle-to-home and vehicle-to-grid options.</w:t>
      </w:r>
    </w:p>
    <w:p w14:paraId="1950544A" w14:textId="36E3605F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>3. Grid Independence &amp; Reliability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="00D96384">
        <w:rPr>
          <w:lang w:val="pt-PT"/>
        </w:rPr>
        <w:t xml:space="preserve">                        </w:t>
      </w:r>
      <w:r w:rsidRPr="00D96384">
        <w:rPr>
          <w:lang w:val="pt-PT"/>
        </w:rPr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39BE6C2E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 xml:space="preserve">Assessing if "going </w:t>
      </w:r>
      <w:proofErr w:type="gramStart"/>
      <w:r w:rsidRPr="00D96384">
        <w:t>off-grid</w:t>
      </w:r>
      <w:proofErr w:type="gramEnd"/>
      <w:r w:rsidRPr="00D96384">
        <w:t>" is sensible for you and understanding eligibility for "free electricity" offers.</w:t>
      </w:r>
    </w:p>
    <w:p w14:paraId="2A95541A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b/>
          <w:bCs/>
        </w:rPr>
        <w:t>Topic 2: Housing, Comfort &amp; Efficiency</w:t>
      </w:r>
      <w:r w:rsidRPr="00D96384">
        <w:tab/>
      </w:r>
    </w:p>
    <w:p w14:paraId="3DC820AB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proofErr w:type="gramStart"/>
      <w:r w:rsidRPr="00D96384">
        <w:t>Focuses</w:t>
      </w:r>
      <w:proofErr w:type="gramEnd"/>
      <w:r w:rsidRPr="00D96384">
        <w:t xml:space="preserve"> on thermal performance and practical tools for existing homes.</w:t>
      </w:r>
    </w:p>
    <w:p w14:paraId="4F222CB4" w14:textId="457E0D90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>4. Thermal Comfort Fundamentals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="00D96384">
        <w:rPr>
          <w:lang w:val="pt-PT"/>
        </w:rPr>
        <w:t xml:space="preserve">                        </w:t>
      </w:r>
      <w:r w:rsidRPr="00D96384">
        <w:rPr>
          <w:lang w:val="pt-PT"/>
        </w:rPr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6D19D658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Understanding insulation, thermal mass, and external shading to balance comfort vs. budget.</w:t>
      </w:r>
    </w:p>
    <w:p w14:paraId="3D3D1CE3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 xml:space="preserve">5. Energy Efficient Hot Water, Heating &amp; Cooling Technology 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6C8A02E2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Comparing modern systems like Heat Pumps against conventional heating/cooling systems.</w:t>
      </w:r>
    </w:p>
    <w:p w14:paraId="08C94705" w14:textId="1DE52E6F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>6. Hosting practical workshops on Monitoring Tools, rebates and grants</w:t>
      </w:r>
      <w:r w:rsidRPr="00D96384">
        <w:rPr>
          <w:lang w:val="pt-PT"/>
        </w:rPr>
        <w:tab/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2CB63AEC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Learning about tools like the 'Take-Home Sustainability Kits' from QPRC Library to measure household energy use.</w:t>
      </w:r>
    </w:p>
    <w:p w14:paraId="5DCDF1F0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  <w:rPr>
          <w:b/>
          <w:bCs/>
        </w:rPr>
      </w:pPr>
      <w:r w:rsidRPr="00D96384">
        <w:rPr>
          <w:b/>
          <w:bCs/>
        </w:rPr>
        <w:t>Topic 3: Community Projects &amp; Policy</w:t>
      </w:r>
    </w:p>
    <w:p w14:paraId="40C77B53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Focuses on local infrastructure and the broader government landscape.</w:t>
      </w:r>
    </w:p>
    <w:p w14:paraId="1A8D469F" w14:textId="0DE3E028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>7. Local Microgrid &amp; Solar Projects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="00D96384">
        <w:rPr>
          <w:lang w:val="pt-PT"/>
        </w:rPr>
        <w:t xml:space="preserve">                                  </w:t>
      </w:r>
      <w:r w:rsidRPr="00D96384">
        <w:rPr>
          <w:lang w:val="pt-PT"/>
        </w:rPr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38DB0905" w14:textId="77777777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Status updates on the Braidwood Microgrid and Goulburn Community Solar Farm.</w:t>
      </w:r>
    </w:p>
    <w:p w14:paraId="02ED55E8" w14:textId="7A1B2243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>8. Grid Stability &amp; Big Batteries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="00D96384">
        <w:rPr>
          <w:lang w:val="pt-PT"/>
        </w:rPr>
        <w:t xml:space="preserve">                                  </w:t>
      </w:r>
      <w:r w:rsidRPr="00D96384">
        <w:rPr>
          <w:lang w:val="pt-PT"/>
        </w:rPr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66056352" w14:textId="1BB9B8B1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 xml:space="preserve">Understanding how community-scale BESS installations help stabilize the local </w:t>
      </w:r>
      <w:r w:rsidR="00E953E2" w:rsidRPr="00D96384">
        <w:t>grid.</w:t>
      </w:r>
    </w:p>
    <w:p w14:paraId="2214E0C8" w14:textId="7DFE6C55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rPr>
          <w:lang w:val="pt-PT"/>
        </w:rPr>
        <w:t>9. Government Policy &amp; Budgets</w:t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Pr="00D96384">
        <w:rPr>
          <w:lang w:val="pt-PT"/>
        </w:rPr>
        <w:tab/>
      </w:r>
      <w:r w:rsidR="00D96384">
        <w:rPr>
          <w:lang w:val="pt-PT"/>
        </w:rPr>
        <w:t xml:space="preserve">                          </w:t>
      </w:r>
      <w:r w:rsidRPr="00D96384">
        <w:rPr>
          <w:lang w:val="pt-PT"/>
        </w:rPr>
        <w:t xml:space="preserve">[1] </w:t>
      </w:r>
      <w:r w:rsidRPr="00D96384">
        <w:t xml:space="preserve">— — — </w:t>
      </w:r>
      <w:r w:rsidRPr="00D96384">
        <w:rPr>
          <w:lang w:val="pt-PT"/>
        </w:rPr>
        <w:t>[5]</w:t>
      </w:r>
    </w:p>
    <w:p w14:paraId="16002C5B" w14:textId="134F76F0" w:rsidR="00442375" w:rsidRPr="00D96384" w:rsidRDefault="00553C02" w:rsidP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 w:rsidRPr="00D96384">
        <w:t>Information on Federal/State emissions commitments and budget initiatives.</w:t>
      </w:r>
    </w:p>
    <w:p w14:paraId="6FDCBF73" w14:textId="0A59C03A" w:rsidR="00442375" w:rsidRPr="00D96384" w:rsidRDefault="00553C0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b/>
          <w:bCs/>
        </w:rPr>
      </w:pPr>
      <w:r w:rsidRPr="00D96384">
        <w:rPr>
          <w:b/>
          <w:bCs/>
        </w:rPr>
        <w:t xml:space="preserve">Are there any other specific </w:t>
      </w:r>
      <w:r w:rsidR="00D96384" w:rsidRPr="00D96384">
        <w:rPr>
          <w:b/>
          <w:bCs/>
        </w:rPr>
        <w:t>issues</w:t>
      </w:r>
      <w:r w:rsidRPr="00D96384">
        <w:rPr>
          <w:b/>
          <w:bCs/>
        </w:rPr>
        <w:t xml:space="preserve"> you </w:t>
      </w:r>
      <w:r w:rsidR="00D96384" w:rsidRPr="00D96384">
        <w:rPr>
          <w:b/>
          <w:bCs/>
        </w:rPr>
        <w:t>would like to discuss</w:t>
      </w:r>
      <w:r w:rsidRPr="00D96384">
        <w:rPr>
          <w:b/>
          <w:bCs/>
        </w:rPr>
        <w:t xml:space="preserve"> regarding clean energy in Braidwood?</w:t>
      </w:r>
    </w:p>
    <w:p w14:paraId="44AE813C" w14:textId="77777777" w:rsidR="00D96384" w:rsidRDefault="00D96384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line="240" w:lineRule="auto"/>
        <w:rPr>
          <w:b/>
          <w:bCs/>
          <w:sz w:val="20"/>
          <w:szCs w:val="20"/>
        </w:rPr>
      </w:pPr>
    </w:p>
    <w:p w14:paraId="31332368" w14:textId="399F801A" w:rsidR="00D96384" w:rsidRDefault="00D96384" w:rsidP="00E953E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</w:t>
      </w:r>
    </w:p>
    <w:p w14:paraId="02A9A521" w14:textId="77777777" w:rsidR="00442375" w:rsidRDefault="00442375" w:rsidP="00E953E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  <w:rPr>
          <w:sz w:val="20"/>
          <w:szCs w:val="20"/>
        </w:rPr>
      </w:pPr>
    </w:p>
    <w:p w14:paraId="3F114BF5" w14:textId="77777777" w:rsidR="00D96384" w:rsidRDefault="00D96384" w:rsidP="00E953E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______________________________________________________________________________________</w:t>
      </w:r>
    </w:p>
    <w:p w14:paraId="6FE4FED6" w14:textId="77777777" w:rsidR="00D96384" w:rsidRDefault="00D96384" w:rsidP="00E953E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  <w:rPr>
          <w:sz w:val="20"/>
          <w:szCs w:val="20"/>
        </w:rPr>
      </w:pPr>
    </w:p>
    <w:p w14:paraId="41308A53" w14:textId="1A1F0196" w:rsidR="00442375" w:rsidRDefault="00D96384" w:rsidP="00E953E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uppressAutoHyphens/>
        <w:spacing w:before="0" w:after="120" w:line="240" w:lineRule="auto"/>
      </w:pPr>
      <w:r>
        <w:rPr>
          <w:b/>
          <w:bCs/>
          <w:sz w:val="20"/>
          <w:szCs w:val="20"/>
        </w:rPr>
        <w:t>______________________________________________________________________________________</w:t>
      </w:r>
    </w:p>
    <w:sectPr w:rsidR="00442375" w:rsidSect="00E953E2">
      <w:headerReference w:type="default" r:id="rId6"/>
      <w:footerReference w:type="default" r:id="rId7"/>
      <w:pgSz w:w="11906" w:h="16838"/>
      <w:pgMar w:top="1134" w:right="1134" w:bottom="142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ECA0E" w14:textId="77777777" w:rsidR="00C632DD" w:rsidRDefault="00C632DD">
      <w:r>
        <w:separator/>
      </w:r>
    </w:p>
  </w:endnote>
  <w:endnote w:type="continuationSeparator" w:id="0">
    <w:p w14:paraId="3AD0087F" w14:textId="77777777" w:rsidR="00C632DD" w:rsidRDefault="00C6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C298" w14:textId="77777777" w:rsidR="00442375" w:rsidRDefault="004423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66D62" w14:textId="77777777" w:rsidR="00C632DD" w:rsidRDefault="00C632DD">
      <w:r>
        <w:separator/>
      </w:r>
    </w:p>
  </w:footnote>
  <w:footnote w:type="continuationSeparator" w:id="0">
    <w:p w14:paraId="3D49824D" w14:textId="77777777" w:rsidR="00C632DD" w:rsidRDefault="00C63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916F" w14:textId="77777777" w:rsidR="00442375" w:rsidRDefault="0044237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75"/>
    <w:rsid w:val="00070A2B"/>
    <w:rsid w:val="00442375"/>
    <w:rsid w:val="00553C02"/>
    <w:rsid w:val="008E01D2"/>
    <w:rsid w:val="00C632DD"/>
    <w:rsid w:val="00C71C66"/>
    <w:rsid w:val="00D96384"/>
    <w:rsid w:val="00E953E2"/>
    <w:rsid w:val="00F2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24C1D"/>
  <w15:docId w15:val="{BFFBC3BA-DC5F-4F2C-BCD2-F9EB472D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Tuckwells</dc:creator>
  <cp:lastModifiedBy>John Tuckwell</cp:lastModifiedBy>
  <cp:revision>3</cp:revision>
  <dcterms:created xsi:type="dcterms:W3CDTF">2026-10-04T00:08:00Z</dcterms:created>
  <dcterms:modified xsi:type="dcterms:W3CDTF">2026-10-04T00:11:00Z</dcterms:modified>
</cp:coreProperties>
</file>